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171A1D"/>
          <w:sz w:val="44"/>
          <w:szCs w:val="44"/>
          <w:shd w:val="clear" w:color="auto" w:fill="FFFFFF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color w:val="171A1D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171A1D"/>
          <w:sz w:val="44"/>
          <w:szCs w:val="44"/>
          <w:shd w:val="clear" w:color="auto" w:fill="FFFFFF"/>
        </w:rPr>
        <w:t>关于组织召开2024年高校实验室安全工作培训会的通知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各二级学院：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为确保高校实验室安全运行，保障广大师生人身安全和校园稳定，教育部科学技术与信息化司、高等教育司定于2024年4月26日14:00-17:30以线下线上相结合的方式组织召开“2024年高校实验室安全工作培训会”。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有关事项通知如下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：</w:t>
      </w:r>
    </w:p>
    <w:p>
      <w:pPr>
        <w:kinsoku w:val="0"/>
        <w:autoSpaceDE w:val="0"/>
        <w:autoSpaceDN w:val="0"/>
        <w:adjustRightInd w:val="0"/>
        <w:snapToGrid w:val="0"/>
        <w:spacing w:before="2" w:line="560" w:lineRule="exact"/>
        <w:ind w:left="23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培训内容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会议将对2024年实验室安全相关工作进行部署，邀请专家对《高等学校实验室安全规范》《高等学校实验室安全分级分类管理办法(试行)》《高等学校实验室安全检查项目表(2024年)》内容以及本年度实验室安全重点工作进行详细解读，并就高校实验室安全基础理论、管理实践等内容进行报告交流。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" w:line="560" w:lineRule="exact"/>
        <w:ind w:left="23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培训对象</w:t>
      </w:r>
    </w:p>
    <w:p>
      <w:pPr>
        <w:kinsoku w:val="0"/>
        <w:autoSpaceDE w:val="0"/>
        <w:autoSpaceDN w:val="0"/>
        <w:adjustRightInd w:val="0"/>
        <w:snapToGrid w:val="0"/>
        <w:spacing w:before="2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woUserID w:val="1"/>
        </w:rPr>
        <w:t>二级学院分管领导、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woUserID w:val="1"/>
        </w:rPr>
        <w:t>实验中心主任、实验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woUserID w:val="1"/>
        </w:rPr>
        <w:t>技术人员、相关专任教师</w:t>
      </w:r>
      <w:bookmarkStart w:id="0" w:name="_GoBack"/>
      <w:bookmarkEnd w:id="0"/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" w:line="560" w:lineRule="exact"/>
        <w:ind w:left="23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培训方式</w:t>
      </w:r>
    </w:p>
    <w:p>
      <w:pPr>
        <w:kinsoku w:val="0"/>
        <w:autoSpaceDE w:val="0"/>
        <w:autoSpaceDN w:val="0"/>
        <w:adjustRightInd w:val="0"/>
        <w:snapToGrid w:val="0"/>
        <w:spacing w:before="2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>集中进行培训，培训地点</w:t>
      </w:r>
      <w:r>
        <w:rPr>
          <w:rFonts w:hint="eastAsia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>：明知楼210会议室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" w:line="560" w:lineRule="exact"/>
        <w:ind w:left="23" w:leftChars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时间安排</w:t>
      </w:r>
    </w:p>
    <w:p>
      <w:pPr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before="2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>报名注册：各二级学院组织相关老师于4月24日(星期三)15:00前扫描下方二维码完成报名</w:t>
      </w: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" w:line="560" w:lineRule="exact"/>
        <w:jc w:val="both"/>
        <w:textAlignment w:val="baseline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" w:line="560" w:lineRule="exact"/>
        <w:jc w:val="both"/>
        <w:textAlignment w:val="baseline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</w:pPr>
    </w:p>
    <w:p>
      <w:pPr>
        <w:kinsoku w:val="0"/>
        <w:autoSpaceDE w:val="0"/>
        <w:autoSpaceDN w:val="0"/>
        <w:adjustRightInd w:val="0"/>
        <w:snapToGrid w:val="0"/>
        <w:spacing w:before="2" w:line="240" w:lineRule="auto"/>
        <w:ind w:firstLine="420" w:firstLineChars="200"/>
        <w:jc w:val="center"/>
        <w:textAlignment w:val="baseline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  <w:r>
        <w:rPr>
          <w:position w:val="-88"/>
        </w:rPr>
        <w:drawing>
          <wp:inline distT="0" distB="0" distL="0" distR="0">
            <wp:extent cx="2844165" cy="2806700"/>
            <wp:effectExtent l="0" t="0" r="13335" b="1270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4766" cy="280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insoku w:val="0"/>
        <w:autoSpaceDE w:val="0"/>
        <w:autoSpaceDN w:val="0"/>
        <w:adjustRightInd w:val="0"/>
        <w:snapToGrid w:val="0"/>
        <w:spacing w:before="2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>（二）培训时间：2024年2月26日（周五）下午14:00-17:30</w:t>
      </w:r>
    </w:p>
    <w:p>
      <w:pPr>
        <w:kinsoku w:val="0"/>
        <w:autoSpaceDE w:val="0"/>
        <w:autoSpaceDN w:val="0"/>
        <w:adjustRightInd w:val="0"/>
        <w:snapToGrid w:val="0"/>
        <w:spacing w:before="2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>（三）测试时间：4月25日16:00。</w:t>
      </w:r>
    </w:p>
    <w:p>
      <w:pPr>
        <w:kinsoku w:val="0"/>
        <w:autoSpaceDE w:val="0"/>
        <w:autoSpaceDN w:val="0"/>
        <w:adjustRightInd w:val="0"/>
        <w:snapToGrid w:val="0"/>
        <w:spacing w:before="2"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>（四）报名方式、网络直播测试等详见网址aqhd.las.chaoxing.com</w:t>
      </w:r>
    </w:p>
    <w:p>
      <w:pPr>
        <w:kinsoku w:val="0"/>
        <w:autoSpaceDE w:val="0"/>
        <w:autoSpaceDN w:val="0"/>
        <w:adjustRightInd w:val="0"/>
        <w:snapToGrid w:val="0"/>
        <w:spacing w:before="2" w:line="5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组织管理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>各二级学院要积极组织相关老师报名参加培训，并于4月24日（周三）下班前以学院为单位将报名名单发送至李莉浙政钉。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>联系人：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 xml:space="preserve">李莉   </w:t>
      </w:r>
      <w:r>
        <w:rPr>
          <w:rFonts w:hint="eastAsia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电话：611092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</w:p>
    <w:p>
      <w:pPr>
        <w:spacing w:line="560" w:lineRule="exact"/>
        <w:ind w:firstLine="4160" w:firstLineChars="1300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教务处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实验室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>与资产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管理处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eastAsia="zh-CN"/>
        </w:rPr>
        <w:t>）</w:t>
      </w:r>
    </w:p>
    <w:p>
      <w:pPr>
        <w:spacing w:line="560" w:lineRule="exact"/>
        <w:ind w:firstLine="5120" w:firstLineChars="1600"/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2024年4月</w:t>
      </w:r>
      <w:r>
        <w:rPr>
          <w:rFonts w:hint="eastAsia" w:ascii="Times New Roman" w:hAnsi="Times New Roman" w:eastAsia="仿宋_GB2312" w:cs="Times New Roman"/>
          <w:color w:val="171A1D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171A1D"/>
          <w:sz w:val="32"/>
          <w:szCs w:val="32"/>
          <w:shd w:val="clear" w:color="auto" w:fill="FFFFFF"/>
        </w:rPr>
        <w:t>日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92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F246"/>
    <w:multiLevelType w:val="singleLevel"/>
    <w:tmpl w:val="19D1F2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94A89B"/>
    <w:multiLevelType w:val="singleLevel"/>
    <w:tmpl w:val="5B94A8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MjhkNmY1M2M5YTI4ZDM3OWMwNDQ5YzhhMDNlM2MifQ=="/>
  </w:docVars>
  <w:rsids>
    <w:rsidRoot w:val="00000000"/>
    <w:rsid w:val="111B6540"/>
    <w:rsid w:val="12107727"/>
    <w:rsid w:val="12FE7EC7"/>
    <w:rsid w:val="14E153AA"/>
    <w:rsid w:val="25253091"/>
    <w:rsid w:val="2B200583"/>
    <w:rsid w:val="32024E86"/>
    <w:rsid w:val="3C7E77FF"/>
    <w:rsid w:val="41195D48"/>
    <w:rsid w:val="4791488A"/>
    <w:rsid w:val="62C765F0"/>
    <w:rsid w:val="6D967C55"/>
    <w:rsid w:val="782A423F"/>
    <w:rsid w:val="7C0A4D1D"/>
    <w:rsid w:val="F2D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2024-04-22T09:01:00Z</dcterms:created>
  <dc:creator>Administrator</dc:creator>
  <cp:lastModifiedBy>WPS_1645239194</cp:lastModifiedBy>
  <dcterms:modified xsi:type="dcterms:W3CDTF">2024-04-22T09:29:56Z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6E716A91CAC2409EB0AEF738A2A4E1D1_12</vt:lpwstr>
  </property>
</Properties>
</file>